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19" w:rsidRPr="0082221E" w:rsidRDefault="00C42E19" w:rsidP="00FE721D">
      <w:pPr>
        <w:spacing w:line="360" w:lineRule="auto"/>
        <w:rPr>
          <w:sz w:val="22"/>
          <w:szCs w:val="22"/>
          <w:lang w:val="es-ES_tradnl"/>
        </w:rPr>
      </w:pPr>
    </w:p>
    <w:p w:rsidR="00C42E19" w:rsidRPr="0082221E" w:rsidRDefault="00C42E19" w:rsidP="00FE721D">
      <w:pPr>
        <w:spacing w:line="360" w:lineRule="auto"/>
        <w:jc w:val="right"/>
        <w:rPr>
          <w:sz w:val="22"/>
          <w:szCs w:val="22"/>
          <w:lang w:val="es-ES_tradnl"/>
        </w:rPr>
      </w:pPr>
      <w:r w:rsidRPr="0082221E">
        <w:rPr>
          <w:sz w:val="22"/>
          <w:szCs w:val="22"/>
          <w:lang w:val="es-ES_tradnl"/>
        </w:rPr>
        <w:t xml:space="preserve">Lobos, </w:t>
      </w:r>
      <w:r>
        <w:rPr>
          <w:sz w:val="22"/>
          <w:szCs w:val="22"/>
          <w:lang w:val="es-ES_tradnl"/>
        </w:rPr>
        <w:t>18</w:t>
      </w:r>
      <w:r w:rsidRPr="0082221E">
        <w:rPr>
          <w:sz w:val="22"/>
          <w:szCs w:val="22"/>
          <w:lang w:val="es-ES_tradnl"/>
        </w:rPr>
        <w:t xml:space="preserve"> de abril de 2013.-</w:t>
      </w:r>
    </w:p>
    <w:p w:rsidR="00C42E19" w:rsidRPr="0082221E" w:rsidRDefault="00C42E19" w:rsidP="00FE721D">
      <w:pPr>
        <w:spacing w:line="360" w:lineRule="auto"/>
        <w:rPr>
          <w:sz w:val="22"/>
          <w:szCs w:val="22"/>
          <w:lang w:val="es-ES_tradnl"/>
        </w:rPr>
      </w:pPr>
      <w:r w:rsidRPr="0082221E">
        <w:rPr>
          <w:sz w:val="22"/>
          <w:szCs w:val="22"/>
          <w:lang w:val="es-ES_tradnl"/>
        </w:rPr>
        <w:t>VISTO:</w:t>
      </w:r>
    </w:p>
    <w:p w:rsidR="00C42E19" w:rsidRPr="0082221E" w:rsidRDefault="00C42E19" w:rsidP="00FE721D">
      <w:pPr>
        <w:spacing w:line="360" w:lineRule="auto"/>
        <w:rPr>
          <w:sz w:val="22"/>
          <w:szCs w:val="22"/>
        </w:rPr>
      </w:pPr>
      <w:r w:rsidRPr="0082221E">
        <w:rPr>
          <w:sz w:val="22"/>
          <w:szCs w:val="22"/>
        </w:rPr>
        <w:tab/>
        <w:t xml:space="preserve">Que por Decreto Nº 370/2005 se efectúa la convocatoria de las entidades comunitarias y sociales para la creación del Foro Municipal de Seguridad.  </w:t>
      </w:r>
    </w:p>
    <w:p w:rsidR="00C42E19" w:rsidRPr="0082221E" w:rsidRDefault="00C42E19" w:rsidP="00FE721D">
      <w:pPr>
        <w:spacing w:line="360" w:lineRule="auto"/>
        <w:rPr>
          <w:sz w:val="22"/>
          <w:szCs w:val="22"/>
        </w:rPr>
      </w:pPr>
    </w:p>
    <w:p w:rsidR="00C42E19" w:rsidRPr="0082221E" w:rsidRDefault="00C42E19" w:rsidP="00FE721D">
      <w:pPr>
        <w:spacing w:line="360" w:lineRule="auto"/>
        <w:jc w:val="both"/>
        <w:rPr>
          <w:sz w:val="22"/>
          <w:szCs w:val="22"/>
          <w:lang w:val="es-ES_tradnl"/>
        </w:rPr>
      </w:pPr>
      <w:r w:rsidRPr="0082221E">
        <w:rPr>
          <w:sz w:val="22"/>
          <w:szCs w:val="22"/>
          <w:lang w:val="es-ES_tradnl"/>
        </w:rPr>
        <w:t>CONSIDERANDO:</w:t>
      </w:r>
    </w:p>
    <w:p w:rsidR="00C42E19" w:rsidRDefault="00C42E19" w:rsidP="00D917B3">
      <w:pPr>
        <w:spacing w:line="360" w:lineRule="auto"/>
        <w:ind w:firstLine="708"/>
        <w:jc w:val="both"/>
        <w:rPr>
          <w:sz w:val="22"/>
          <w:szCs w:val="22"/>
          <w:lang w:val="es-ES_tradnl"/>
        </w:rPr>
      </w:pPr>
      <w:r>
        <w:rPr>
          <w:sz w:val="22"/>
          <w:szCs w:val="22"/>
          <w:lang w:val="es-ES_tradnl"/>
        </w:rPr>
        <w:t xml:space="preserve">Que </w:t>
      </w:r>
      <w:smartTag w:uri="urn:schemas-microsoft-com:office:smarttags" w:element="PersonName">
        <w:smartTagPr>
          <w:attr w:name="ProductID" w:val="la Ley"/>
        </w:smartTagPr>
        <w:r>
          <w:rPr>
            <w:sz w:val="22"/>
            <w:szCs w:val="22"/>
            <w:lang w:val="es-ES_tradnl"/>
          </w:rPr>
          <w:t>la Ley</w:t>
        </w:r>
      </w:smartTag>
      <w:r>
        <w:rPr>
          <w:sz w:val="22"/>
          <w:szCs w:val="22"/>
          <w:lang w:val="es-ES_tradnl"/>
        </w:rPr>
        <w:t xml:space="preserve"> 12.154 define conceptualmente </w:t>
      </w:r>
      <w:smartTag w:uri="urn:schemas-microsoft-com:office:smarttags" w:element="PersonName">
        <w:smartTagPr>
          <w:attr w:name="ProductID" w:val="la Seguridad Pública"/>
        </w:smartTagPr>
        <w:r>
          <w:rPr>
            <w:sz w:val="22"/>
            <w:szCs w:val="22"/>
            <w:lang w:val="es-ES_tradnl"/>
          </w:rPr>
          <w:t>la Seguridad Pública</w:t>
        </w:r>
      </w:smartTag>
      <w:r>
        <w:rPr>
          <w:sz w:val="22"/>
          <w:szCs w:val="22"/>
          <w:lang w:val="es-ES_tradnl"/>
        </w:rPr>
        <w:t xml:space="preserve">, en el ámbito de </w:t>
      </w:r>
      <w:smartTag w:uri="urn:schemas-microsoft-com:office:smarttags" w:element="PersonName">
        <w:smartTagPr>
          <w:attr w:name="ProductID" w:val="la Provincia"/>
        </w:smartTagPr>
        <w:r>
          <w:rPr>
            <w:sz w:val="22"/>
            <w:szCs w:val="22"/>
            <w:lang w:val="es-ES_tradnl"/>
          </w:rPr>
          <w:t>la Provincia</w:t>
        </w:r>
      </w:smartTag>
      <w:r>
        <w:rPr>
          <w:sz w:val="22"/>
          <w:szCs w:val="22"/>
          <w:lang w:val="es-ES_tradnl"/>
        </w:rPr>
        <w:t xml:space="preserve"> de Buenos Aires</w:t>
      </w:r>
    </w:p>
    <w:p w:rsidR="00C42E19" w:rsidRPr="0082221E" w:rsidRDefault="00C42E19" w:rsidP="00D917B3">
      <w:pPr>
        <w:spacing w:line="360" w:lineRule="auto"/>
        <w:ind w:firstLine="708"/>
        <w:jc w:val="both"/>
        <w:rPr>
          <w:sz w:val="22"/>
          <w:szCs w:val="22"/>
          <w:lang w:val="es-ES_tradnl"/>
        </w:rPr>
      </w:pPr>
      <w:r w:rsidRPr="0082221E">
        <w:rPr>
          <w:sz w:val="22"/>
          <w:szCs w:val="22"/>
          <w:lang w:val="es-ES_tradnl"/>
        </w:rPr>
        <w:t>Que la seguridad pública es competencia exclusiva del Estado.</w:t>
      </w:r>
    </w:p>
    <w:p w:rsidR="00C42E19" w:rsidRPr="0082221E" w:rsidRDefault="00C42E19" w:rsidP="00FE721D">
      <w:pPr>
        <w:spacing w:line="360" w:lineRule="auto"/>
        <w:jc w:val="both"/>
        <w:rPr>
          <w:sz w:val="22"/>
          <w:szCs w:val="22"/>
          <w:lang w:val="es-ES_tradnl"/>
        </w:rPr>
      </w:pPr>
      <w:r w:rsidRPr="0082221E">
        <w:rPr>
          <w:sz w:val="22"/>
          <w:szCs w:val="22"/>
          <w:lang w:val="es-ES_tradnl"/>
        </w:rPr>
        <w:tab/>
        <w:t xml:space="preserve">Que </w:t>
      </w:r>
      <w:smartTag w:uri="urn:schemas-microsoft-com:office:smarttags" w:element="PersonName">
        <w:smartTagPr>
          <w:attr w:name="ProductID" w:val="la Municipalidad"/>
        </w:smartTagPr>
        <w:r w:rsidRPr="0082221E">
          <w:rPr>
            <w:sz w:val="22"/>
            <w:szCs w:val="22"/>
            <w:lang w:val="es-ES_tradnl"/>
          </w:rPr>
          <w:t>la Municipalidad</w:t>
        </w:r>
      </w:smartTag>
      <w:r w:rsidRPr="0082221E">
        <w:rPr>
          <w:sz w:val="22"/>
          <w:szCs w:val="22"/>
          <w:lang w:val="es-ES_tradnl"/>
        </w:rPr>
        <w:t xml:space="preserve"> </w:t>
      </w:r>
      <w:r>
        <w:rPr>
          <w:sz w:val="22"/>
          <w:szCs w:val="22"/>
          <w:lang w:val="es-ES_tradnl"/>
        </w:rPr>
        <w:t>está facultada para el mantenimiento</w:t>
      </w:r>
      <w:r w:rsidRPr="0082221E">
        <w:rPr>
          <w:sz w:val="22"/>
          <w:szCs w:val="22"/>
          <w:lang w:val="es-ES_tradnl"/>
        </w:rPr>
        <w:t xml:space="preserve"> de las condiciones de seguridad</w:t>
      </w:r>
      <w:r>
        <w:rPr>
          <w:sz w:val="22"/>
          <w:szCs w:val="22"/>
          <w:lang w:val="es-ES_tradnl"/>
        </w:rPr>
        <w:t>,</w:t>
      </w:r>
      <w:r w:rsidRPr="0082221E">
        <w:rPr>
          <w:sz w:val="22"/>
          <w:szCs w:val="22"/>
          <w:lang w:val="es-ES_tradnl"/>
        </w:rPr>
        <w:t xml:space="preserve"> </w:t>
      </w:r>
      <w:r>
        <w:rPr>
          <w:sz w:val="22"/>
          <w:szCs w:val="22"/>
          <w:lang w:val="es-ES_tradnl"/>
        </w:rPr>
        <w:t>implementando las medidas conducentes para asegurar esos objetivos.</w:t>
      </w:r>
      <w:r w:rsidRPr="0082221E">
        <w:rPr>
          <w:sz w:val="22"/>
          <w:szCs w:val="22"/>
          <w:lang w:val="es-ES_tradnl"/>
        </w:rPr>
        <w:t xml:space="preserve">      </w:t>
      </w:r>
    </w:p>
    <w:p w:rsidR="00C42E19" w:rsidRPr="0082221E" w:rsidRDefault="00C42E19" w:rsidP="00F45409">
      <w:pPr>
        <w:spacing w:line="360" w:lineRule="auto"/>
        <w:ind w:firstLine="708"/>
        <w:jc w:val="both"/>
        <w:rPr>
          <w:sz w:val="22"/>
          <w:szCs w:val="22"/>
          <w:lang w:val="es-ES_tradnl"/>
        </w:rPr>
      </w:pPr>
      <w:r w:rsidRPr="0082221E">
        <w:rPr>
          <w:sz w:val="22"/>
          <w:szCs w:val="22"/>
          <w:lang w:val="es-ES_tradnl"/>
        </w:rPr>
        <w:t>Que la seguridad pública representa para los ciudadanos</w:t>
      </w:r>
      <w:r>
        <w:rPr>
          <w:sz w:val="22"/>
          <w:szCs w:val="22"/>
          <w:lang w:val="es-ES_tradnl"/>
        </w:rPr>
        <w:t>,</w:t>
      </w:r>
      <w:r w:rsidRPr="0082221E">
        <w:rPr>
          <w:sz w:val="22"/>
          <w:szCs w:val="22"/>
          <w:lang w:val="es-ES_tradnl"/>
        </w:rPr>
        <w:t xml:space="preserve"> el goce y ejercicio de sus derechos, libertades y garantías constitucionales.</w:t>
      </w:r>
    </w:p>
    <w:p w:rsidR="00C42E19" w:rsidRDefault="00C42E19" w:rsidP="007B7742">
      <w:pPr>
        <w:spacing w:line="360" w:lineRule="auto"/>
        <w:jc w:val="both"/>
        <w:rPr>
          <w:sz w:val="22"/>
          <w:szCs w:val="22"/>
          <w:lang w:val="es-ES_tradnl"/>
        </w:rPr>
      </w:pPr>
      <w:r w:rsidRPr="0082221E">
        <w:rPr>
          <w:sz w:val="22"/>
          <w:szCs w:val="22"/>
          <w:lang w:val="es-ES_tradnl"/>
        </w:rPr>
        <w:tab/>
        <w:t xml:space="preserve">Que con la creación del </w:t>
      </w:r>
      <w:r>
        <w:rPr>
          <w:sz w:val="22"/>
          <w:szCs w:val="22"/>
          <w:lang w:val="es-ES_tradnl"/>
        </w:rPr>
        <w:t>F</w:t>
      </w:r>
      <w:r w:rsidRPr="0082221E">
        <w:rPr>
          <w:sz w:val="22"/>
          <w:szCs w:val="22"/>
          <w:lang w:val="es-ES_tradnl"/>
        </w:rPr>
        <w:t xml:space="preserve">oro </w:t>
      </w:r>
      <w:r>
        <w:rPr>
          <w:sz w:val="22"/>
          <w:szCs w:val="22"/>
          <w:lang w:val="es-ES_tradnl"/>
        </w:rPr>
        <w:t>M</w:t>
      </w:r>
      <w:r w:rsidRPr="0082221E">
        <w:rPr>
          <w:sz w:val="22"/>
          <w:szCs w:val="22"/>
          <w:lang w:val="es-ES_tradnl"/>
        </w:rPr>
        <w:t xml:space="preserve">unicipal de </w:t>
      </w:r>
      <w:r>
        <w:rPr>
          <w:sz w:val="22"/>
          <w:szCs w:val="22"/>
          <w:lang w:val="es-ES_tradnl"/>
        </w:rPr>
        <w:t>S</w:t>
      </w:r>
      <w:r w:rsidRPr="0082221E">
        <w:rPr>
          <w:sz w:val="22"/>
          <w:szCs w:val="22"/>
          <w:lang w:val="es-ES_tradnl"/>
        </w:rPr>
        <w:t>eguridad</w:t>
      </w:r>
      <w:r>
        <w:rPr>
          <w:sz w:val="22"/>
          <w:szCs w:val="22"/>
          <w:lang w:val="es-ES_tradnl"/>
        </w:rPr>
        <w:t>,</w:t>
      </w:r>
      <w:r w:rsidRPr="0082221E">
        <w:rPr>
          <w:sz w:val="22"/>
          <w:szCs w:val="22"/>
          <w:lang w:val="es-ES_tradnl"/>
        </w:rPr>
        <w:t xml:space="preserve"> se persiguió una acción coordinada y de interacción permanente, en un marco democrático, entre </w:t>
      </w:r>
      <w:smartTag w:uri="urn:schemas-microsoft-com:office:smarttags" w:element="PersonName">
        <w:smartTagPr>
          <w:attr w:name="ProductID" w:val="la Municipalidad"/>
        </w:smartTagPr>
        <w:r w:rsidRPr="0082221E">
          <w:rPr>
            <w:sz w:val="22"/>
            <w:szCs w:val="22"/>
            <w:lang w:val="es-ES_tradnl"/>
          </w:rPr>
          <w:t>la Municipalidad</w:t>
        </w:r>
      </w:smartTag>
      <w:r w:rsidRPr="0082221E">
        <w:rPr>
          <w:sz w:val="22"/>
          <w:szCs w:val="22"/>
          <w:lang w:val="es-ES_tradnl"/>
        </w:rPr>
        <w:t xml:space="preserve"> y las instituciones, generando participación comunitaria en beneficio de la seguridad pública.</w:t>
      </w:r>
    </w:p>
    <w:p w:rsidR="00C42E19" w:rsidRPr="0082221E" w:rsidRDefault="00C42E19" w:rsidP="007B7742">
      <w:pPr>
        <w:spacing w:line="360" w:lineRule="auto"/>
        <w:jc w:val="both"/>
        <w:rPr>
          <w:sz w:val="22"/>
          <w:szCs w:val="22"/>
          <w:lang w:val="es-ES_tradnl"/>
        </w:rPr>
      </w:pPr>
      <w:r>
        <w:rPr>
          <w:sz w:val="22"/>
          <w:szCs w:val="22"/>
          <w:lang w:val="es-ES_tradnl"/>
        </w:rPr>
        <w:tab/>
        <w:t xml:space="preserve">Que algunas entidades integrantes del Foro Municipal de Seguridad se han apartado de los objetivos establecidos por el artículo 21 de la precitada Ley, haciendo que el objetivo primario de este cuerpo se haya desvirtuado. </w:t>
      </w:r>
    </w:p>
    <w:p w:rsidR="00C42E19" w:rsidRPr="0082221E" w:rsidRDefault="00C42E19" w:rsidP="007B7742">
      <w:pPr>
        <w:spacing w:line="360" w:lineRule="auto"/>
        <w:jc w:val="both"/>
        <w:rPr>
          <w:sz w:val="22"/>
          <w:szCs w:val="22"/>
          <w:lang w:val="es-ES_tradnl"/>
        </w:rPr>
      </w:pPr>
      <w:r w:rsidRPr="0082221E">
        <w:rPr>
          <w:sz w:val="22"/>
          <w:szCs w:val="22"/>
          <w:lang w:val="es-ES_tradnl"/>
        </w:rPr>
        <w:tab/>
        <w:t xml:space="preserve">Que las condiciones en las que se encuentra el </w:t>
      </w:r>
      <w:r>
        <w:rPr>
          <w:sz w:val="22"/>
          <w:szCs w:val="22"/>
          <w:lang w:val="es-ES_tradnl"/>
        </w:rPr>
        <w:t>F</w:t>
      </w:r>
      <w:r w:rsidRPr="0082221E">
        <w:rPr>
          <w:sz w:val="22"/>
          <w:szCs w:val="22"/>
          <w:lang w:val="es-ES_tradnl"/>
        </w:rPr>
        <w:t>oro</w:t>
      </w:r>
      <w:r>
        <w:rPr>
          <w:sz w:val="22"/>
          <w:szCs w:val="22"/>
          <w:lang w:val="es-ES_tradnl"/>
        </w:rPr>
        <w:t xml:space="preserve"> Municipal de Seguridad</w:t>
      </w:r>
      <w:r w:rsidRPr="0082221E">
        <w:rPr>
          <w:sz w:val="22"/>
          <w:szCs w:val="22"/>
          <w:lang w:val="es-ES_tradnl"/>
        </w:rPr>
        <w:t xml:space="preserve"> no garantiza representatividad, ni el goce y ejercicio de los derechos privativos de la comunidad.</w:t>
      </w:r>
    </w:p>
    <w:p w:rsidR="00C42E19" w:rsidRDefault="00C42E19" w:rsidP="007B7742">
      <w:pPr>
        <w:spacing w:line="360" w:lineRule="auto"/>
        <w:jc w:val="both"/>
        <w:rPr>
          <w:sz w:val="22"/>
          <w:szCs w:val="22"/>
          <w:lang w:val="es-ES_tradnl"/>
        </w:rPr>
      </w:pPr>
      <w:r w:rsidRPr="0082221E">
        <w:rPr>
          <w:sz w:val="22"/>
          <w:szCs w:val="22"/>
          <w:lang w:val="es-ES_tradnl"/>
        </w:rPr>
        <w:tab/>
        <w:t>Que ante las masivas renuncias de las entidades integrantes del Foro Municipal de Seguridad, se hace indispensable reencausar la acción municipal</w:t>
      </w:r>
      <w:r>
        <w:rPr>
          <w:sz w:val="22"/>
          <w:szCs w:val="22"/>
          <w:lang w:val="es-ES_tradnl"/>
        </w:rPr>
        <w:t>,</w:t>
      </w:r>
      <w:r w:rsidRPr="0082221E">
        <w:rPr>
          <w:sz w:val="22"/>
          <w:szCs w:val="22"/>
          <w:lang w:val="es-ES_tradnl"/>
        </w:rPr>
        <w:t xml:space="preserve"> a fin de garantizar el cumplimiento de los objetivos </w:t>
      </w:r>
      <w:r>
        <w:rPr>
          <w:sz w:val="22"/>
          <w:szCs w:val="22"/>
          <w:lang w:val="es-ES_tradnl"/>
        </w:rPr>
        <w:t>de</w:t>
      </w:r>
      <w:r w:rsidRPr="0082221E">
        <w:rPr>
          <w:sz w:val="22"/>
          <w:szCs w:val="22"/>
          <w:lang w:val="es-ES_tradnl"/>
        </w:rPr>
        <w:t>lineados para el mismo</w:t>
      </w:r>
      <w:r>
        <w:rPr>
          <w:sz w:val="22"/>
          <w:szCs w:val="22"/>
          <w:lang w:val="es-ES_tradnl"/>
        </w:rPr>
        <w:t>.</w:t>
      </w:r>
    </w:p>
    <w:p w:rsidR="00C42E19" w:rsidRPr="0082221E" w:rsidRDefault="00C42E19" w:rsidP="00EA483D">
      <w:pPr>
        <w:spacing w:line="360" w:lineRule="auto"/>
        <w:ind w:firstLine="708"/>
        <w:jc w:val="both"/>
        <w:rPr>
          <w:sz w:val="22"/>
          <w:szCs w:val="22"/>
          <w:lang w:val="es-ES_tradnl"/>
        </w:rPr>
      </w:pPr>
      <w:r>
        <w:rPr>
          <w:sz w:val="22"/>
          <w:szCs w:val="22"/>
          <w:lang w:val="es-ES_tradnl"/>
        </w:rPr>
        <w:t>Que</w:t>
      </w:r>
      <w:r w:rsidRPr="0082221E">
        <w:rPr>
          <w:sz w:val="22"/>
          <w:szCs w:val="22"/>
          <w:lang w:val="es-ES_tradnl"/>
        </w:rPr>
        <w:t xml:space="preserve"> en virtud de las facultades otorgadas </w:t>
      </w:r>
      <w:r>
        <w:rPr>
          <w:sz w:val="22"/>
          <w:szCs w:val="22"/>
          <w:lang w:val="es-ES_tradnl"/>
        </w:rPr>
        <w:t xml:space="preserve">por </w:t>
      </w:r>
      <w:r w:rsidRPr="0082221E">
        <w:rPr>
          <w:sz w:val="22"/>
          <w:szCs w:val="22"/>
          <w:lang w:val="es-ES_tradnl"/>
        </w:rPr>
        <w:t>l</w:t>
      </w:r>
      <w:r>
        <w:rPr>
          <w:sz w:val="22"/>
          <w:szCs w:val="22"/>
          <w:lang w:val="es-ES_tradnl"/>
        </w:rPr>
        <w:t xml:space="preserve">os artículos 20, 21 y ccs. de </w:t>
      </w:r>
      <w:smartTag w:uri="urn:schemas-microsoft-com:office:smarttags" w:element="PersonName">
        <w:smartTagPr>
          <w:attr w:name="ProductID" w:val="la Ley"/>
        </w:smartTagPr>
        <w:r>
          <w:rPr>
            <w:sz w:val="22"/>
            <w:szCs w:val="22"/>
            <w:lang w:val="es-ES_tradnl"/>
          </w:rPr>
          <w:t>la</w:t>
        </w:r>
        <w:r w:rsidRPr="0082221E">
          <w:rPr>
            <w:sz w:val="22"/>
            <w:szCs w:val="22"/>
            <w:lang w:val="es-ES_tradnl"/>
          </w:rPr>
          <w:t xml:space="preserve"> Ley</w:t>
        </w:r>
      </w:smartTag>
      <w:r w:rsidRPr="0082221E">
        <w:rPr>
          <w:sz w:val="22"/>
          <w:szCs w:val="22"/>
          <w:lang w:val="es-ES_tradnl"/>
        </w:rPr>
        <w:t xml:space="preserve"> 12.154.-</w:t>
      </w:r>
    </w:p>
    <w:p w:rsidR="00C42E19" w:rsidRPr="0082221E" w:rsidRDefault="00C42E19" w:rsidP="00FE721D">
      <w:pPr>
        <w:spacing w:line="360" w:lineRule="auto"/>
        <w:jc w:val="both"/>
        <w:rPr>
          <w:sz w:val="22"/>
          <w:szCs w:val="22"/>
          <w:lang w:val="es-ES_tradnl"/>
        </w:rPr>
      </w:pPr>
    </w:p>
    <w:p w:rsidR="00C42E19" w:rsidRPr="0082221E" w:rsidRDefault="00C42E19" w:rsidP="00FE721D">
      <w:pPr>
        <w:spacing w:line="360" w:lineRule="auto"/>
        <w:jc w:val="both"/>
        <w:rPr>
          <w:sz w:val="22"/>
          <w:szCs w:val="22"/>
          <w:lang w:val="es-ES_tradnl"/>
        </w:rPr>
      </w:pPr>
      <w:r w:rsidRPr="0082221E">
        <w:rPr>
          <w:sz w:val="22"/>
          <w:szCs w:val="22"/>
          <w:lang w:val="es-ES_tradnl"/>
        </w:rPr>
        <w:tab/>
      </w:r>
      <w:r w:rsidRPr="0082221E">
        <w:rPr>
          <w:sz w:val="22"/>
          <w:szCs w:val="22"/>
          <w:lang w:val="es-ES_tradnl"/>
        </w:rPr>
        <w:tab/>
        <w:t>EL INTENDENTE MUNICIPAL, en uso de sus atribuciones</w:t>
      </w:r>
    </w:p>
    <w:p w:rsidR="00C42E19" w:rsidRPr="0082221E" w:rsidRDefault="00C42E19" w:rsidP="00FE721D">
      <w:pPr>
        <w:pStyle w:val="Heading1"/>
        <w:spacing w:line="360" w:lineRule="auto"/>
        <w:rPr>
          <w:sz w:val="22"/>
          <w:szCs w:val="22"/>
        </w:rPr>
      </w:pPr>
    </w:p>
    <w:p w:rsidR="00C42E19" w:rsidRPr="0082221E" w:rsidRDefault="00C42E19" w:rsidP="00FE721D">
      <w:pPr>
        <w:pStyle w:val="Heading1"/>
        <w:spacing w:line="360" w:lineRule="auto"/>
        <w:rPr>
          <w:b/>
          <w:bCs/>
          <w:sz w:val="22"/>
          <w:szCs w:val="22"/>
        </w:rPr>
      </w:pPr>
      <w:r w:rsidRPr="0082221E">
        <w:rPr>
          <w:b/>
          <w:bCs/>
          <w:sz w:val="22"/>
          <w:szCs w:val="22"/>
        </w:rPr>
        <w:t>D E C R E T A</w:t>
      </w:r>
    </w:p>
    <w:p w:rsidR="00C42E19" w:rsidRPr="0082221E" w:rsidRDefault="00C42E19" w:rsidP="00FE721D">
      <w:pPr>
        <w:spacing w:line="360" w:lineRule="auto"/>
        <w:rPr>
          <w:sz w:val="22"/>
          <w:szCs w:val="22"/>
          <w:lang w:val="es-ES_tradnl"/>
        </w:rPr>
      </w:pPr>
    </w:p>
    <w:p w:rsidR="00C42E19" w:rsidRPr="0082221E" w:rsidRDefault="00C42E19" w:rsidP="00FE721D">
      <w:pPr>
        <w:spacing w:line="360" w:lineRule="auto"/>
        <w:jc w:val="both"/>
        <w:rPr>
          <w:sz w:val="22"/>
          <w:szCs w:val="22"/>
          <w:lang w:val="es-ES_tradnl"/>
        </w:rPr>
      </w:pPr>
      <w:r w:rsidRPr="0082221E">
        <w:rPr>
          <w:b/>
          <w:bCs/>
          <w:sz w:val="22"/>
          <w:szCs w:val="22"/>
          <w:u w:val="double"/>
          <w:lang w:val="es-ES_tradnl"/>
        </w:rPr>
        <w:t>ARTÍCULO 1º:</w:t>
      </w:r>
      <w:r w:rsidRPr="0082221E">
        <w:rPr>
          <w:sz w:val="22"/>
          <w:szCs w:val="22"/>
          <w:lang w:val="es-ES_tradnl"/>
        </w:rPr>
        <w:t xml:space="preserve"> Cése el funcionamiento del Foro Municipal de Seguridad hasta tanto el Departamento Ejecutivo Municipal efectúe una nueva convocatoria de organizaciones y entidades comunitarias y sociales, con el objetivo de garantizar el derecho de participación comunitaria en la seguridad pública.</w:t>
      </w:r>
    </w:p>
    <w:p w:rsidR="00C42E19" w:rsidRPr="0082221E" w:rsidRDefault="00C42E19" w:rsidP="00FE721D">
      <w:pPr>
        <w:spacing w:line="360" w:lineRule="auto"/>
        <w:jc w:val="both"/>
        <w:rPr>
          <w:sz w:val="22"/>
          <w:szCs w:val="22"/>
          <w:lang w:val="es-ES_tradnl"/>
        </w:rPr>
      </w:pPr>
      <w:r w:rsidRPr="0082221E">
        <w:rPr>
          <w:sz w:val="22"/>
          <w:szCs w:val="22"/>
          <w:lang w:val="es-ES_tradnl"/>
        </w:rPr>
        <w:t xml:space="preserve"> </w:t>
      </w:r>
    </w:p>
    <w:p w:rsidR="00C42E19" w:rsidRPr="0082221E" w:rsidRDefault="00C42E19" w:rsidP="00FE721D">
      <w:pPr>
        <w:spacing w:line="360" w:lineRule="auto"/>
        <w:rPr>
          <w:sz w:val="22"/>
          <w:szCs w:val="22"/>
        </w:rPr>
      </w:pPr>
      <w:r w:rsidRPr="0082221E">
        <w:rPr>
          <w:b/>
          <w:bCs/>
          <w:sz w:val="22"/>
          <w:szCs w:val="22"/>
          <w:u w:val="double"/>
          <w:lang w:val="es-ES_tradnl"/>
        </w:rPr>
        <w:t>ARTÍCULO 2º:</w:t>
      </w:r>
      <w:r w:rsidRPr="0082221E">
        <w:rPr>
          <w:sz w:val="22"/>
          <w:szCs w:val="22"/>
          <w:lang w:val="es-ES_tradnl"/>
        </w:rPr>
        <w:t xml:space="preserve"> </w:t>
      </w:r>
      <w:r w:rsidRPr="0082221E">
        <w:rPr>
          <w:sz w:val="22"/>
          <w:szCs w:val="22"/>
        </w:rPr>
        <w:t>Regístrese, Cúmplase y Archivase.</w:t>
      </w:r>
    </w:p>
    <w:p w:rsidR="00C42E19" w:rsidRPr="0082221E" w:rsidRDefault="00C42E19" w:rsidP="00FE721D">
      <w:pPr>
        <w:spacing w:line="360" w:lineRule="auto"/>
        <w:jc w:val="both"/>
        <w:rPr>
          <w:sz w:val="22"/>
          <w:szCs w:val="22"/>
          <w:u w:val="single"/>
        </w:rPr>
      </w:pPr>
    </w:p>
    <w:p w:rsidR="00C42E19" w:rsidRPr="0082221E" w:rsidRDefault="00C42E19" w:rsidP="0082221E">
      <w:pPr>
        <w:spacing w:line="360" w:lineRule="auto"/>
        <w:jc w:val="both"/>
        <w:rPr>
          <w:sz w:val="22"/>
          <w:szCs w:val="22"/>
        </w:rPr>
      </w:pPr>
      <w:r w:rsidRPr="0082221E">
        <w:rPr>
          <w:sz w:val="22"/>
          <w:szCs w:val="22"/>
          <w:u w:val="single"/>
        </w:rPr>
        <w:t xml:space="preserve">DECRETO Nº:   </w:t>
      </w:r>
      <w:r>
        <w:rPr>
          <w:sz w:val="22"/>
          <w:szCs w:val="22"/>
          <w:u w:val="single"/>
        </w:rPr>
        <w:t>317</w:t>
      </w:r>
      <w:r w:rsidRPr="0082221E">
        <w:rPr>
          <w:sz w:val="22"/>
          <w:szCs w:val="22"/>
          <w:u w:val="single"/>
        </w:rPr>
        <w:t xml:space="preserve">         /</w:t>
      </w:r>
    </w:p>
    <w:sectPr w:rsidR="00C42E19" w:rsidRPr="0082221E" w:rsidSect="00973FEC">
      <w:pgSz w:w="12242" w:h="20163" w:code="5"/>
      <w:pgMar w:top="2438" w:right="567" w:bottom="141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4BB"/>
    <w:rsid w:val="00031FAE"/>
    <w:rsid w:val="00037A41"/>
    <w:rsid w:val="000A54D9"/>
    <w:rsid w:val="0012583A"/>
    <w:rsid w:val="001979AC"/>
    <w:rsid w:val="00262C51"/>
    <w:rsid w:val="00264A2A"/>
    <w:rsid w:val="00273348"/>
    <w:rsid w:val="002B48D3"/>
    <w:rsid w:val="002C5B6D"/>
    <w:rsid w:val="002E5AE9"/>
    <w:rsid w:val="00305FED"/>
    <w:rsid w:val="0035769E"/>
    <w:rsid w:val="00385E57"/>
    <w:rsid w:val="00406B24"/>
    <w:rsid w:val="00442FB0"/>
    <w:rsid w:val="004566DC"/>
    <w:rsid w:val="004D5682"/>
    <w:rsid w:val="00501750"/>
    <w:rsid w:val="00572727"/>
    <w:rsid w:val="005A3885"/>
    <w:rsid w:val="005B037C"/>
    <w:rsid w:val="005B2141"/>
    <w:rsid w:val="00601063"/>
    <w:rsid w:val="00601074"/>
    <w:rsid w:val="006027F0"/>
    <w:rsid w:val="00604040"/>
    <w:rsid w:val="00674EF0"/>
    <w:rsid w:val="006B492A"/>
    <w:rsid w:val="006E1963"/>
    <w:rsid w:val="006E331C"/>
    <w:rsid w:val="0075251C"/>
    <w:rsid w:val="00766C7F"/>
    <w:rsid w:val="007B7742"/>
    <w:rsid w:val="007F4248"/>
    <w:rsid w:val="0082221E"/>
    <w:rsid w:val="008253AB"/>
    <w:rsid w:val="00856AB7"/>
    <w:rsid w:val="00870C09"/>
    <w:rsid w:val="008822A0"/>
    <w:rsid w:val="008C7312"/>
    <w:rsid w:val="008D4D8A"/>
    <w:rsid w:val="00973FEC"/>
    <w:rsid w:val="009B2435"/>
    <w:rsid w:val="00A00CFD"/>
    <w:rsid w:val="00A802A3"/>
    <w:rsid w:val="00A940BE"/>
    <w:rsid w:val="00A969B5"/>
    <w:rsid w:val="00B23947"/>
    <w:rsid w:val="00B35C18"/>
    <w:rsid w:val="00B64861"/>
    <w:rsid w:val="00B65ED6"/>
    <w:rsid w:val="00B9787F"/>
    <w:rsid w:val="00C42E19"/>
    <w:rsid w:val="00C81010"/>
    <w:rsid w:val="00C954BB"/>
    <w:rsid w:val="00CF48C3"/>
    <w:rsid w:val="00D917B3"/>
    <w:rsid w:val="00E63E32"/>
    <w:rsid w:val="00EA483D"/>
    <w:rsid w:val="00EB278C"/>
    <w:rsid w:val="00ED0C21"/>
    <w:rsid w:val="00F23C04"/>
    <w:rsid w:val="00F45409"/>
    <w:rsid w:val="00FE721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BB"/>
    <w:rPr>
      <w:rFonts w:ascii="Times New Roman" w:eastAsia="Times New Roman" w:hAnsi="Times New Roman"/>
      <w:sz w:val="20"/>
      <w:szCs w:val="20"/>
    </w:rPr>
  </w:style>
  <w:style w:type="paragraph" w:styleId="Heading1">
    <w:name w:val="heading 1"/>
    <w:basedOn w:val="Normal"/>
    <w:next w:val="Normal"/>
    <w:link w:val="Heading1Char"/>
    <w:uiPriority w:val="99"/>
    <w:qFormat/>
    <w:rsid w:val="00C954BB"/>
    <w:pPr>
      <w:keepNext/>
      <w:jc w:val="center"/>
      <w:outlineLvl w:val="0"/>
    </w:pPr>
    <w:rPr>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4BB"/>
    <w:rPr>
      <w:rFonts w:ascii="Times New Roman" w:hAnsi="Times New Roman" w:cs="Times New Roman"/>
      <w:sz w:val="20"/>
      <w:szCs w:val="20"/>
      <w:lang w:val="es-ES_tradnl" w:eastAsia="es-ES"/>
    </w:rPr>
  </w:style>
  <w:style w:type="paragraph" w:styleId="BodyText">
    <w:name w:val="Body Text"/>
    <w:basedOn w:val="Normal"/>
    <w:link w:val="BodyTextChar"/>
    <w:uiPriority w:val="99"/>
    <w:rsid w:val="00C954BB"/>
    <w:pPr>
      <w:jc w:val="both"/>
    </w:pPr>
    <w:rPr>
      <w:sz w:val="24"/>
      <w:szCs w:val="24"/>
      <w:lang w:val="es-ES_tradnl"/>
    </w:rPr>
  </w:style>
  <w:style w:type="character" w:customStyle="1" w:styleId="BodyTextChar">
    <w:name w:val="Body Text Char"/>
    <w:basedOn w:val="DefaultParagraphFont"/>
    <w:link w:val="BodyText"/>
    <w:uiPriority w:val="99"/>
    <w:locked/>
    <w:rsid w:val="00C954BB"/>
    <w:rPr>
      <w:rFonts w:ascii="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Pages>
  <Words>322</Words>
  <Characters>1776</Characters>
  <Application>Microsoft Office Outlook</Application>
  <DocSecurity>0</DocSecurity>
  <Lines>0</Lines>
  <Paragraphs>0</Paragraphs>
  <ScaleCrop>false</ScaleCrop>
  <Compan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Lobos, 04 de marzo de 2013</dc:title>
  <dc:subject/>
  <dc:creator>Usuario1</dc:creator>
  <cp:keywords/>
  <dc:description/>
  <cp:lastModifiedBy>Legales09</cp:lastModifiedBy>
  <cp:revision>8</cp:revision>
  <cp:lastPrinted>2013-04-17T12:19:00Z</cp:lastPrinted>
  <dcterms:created xsi:type="dcterms:W3CDTF">2013-04-12T16:57:00Z</dcterms:created>
  <dcterms:modified xsi:type="dcterms:W3CDTF">2013-04-18T15:12:00Z</dcterms:modified>
</cp:coreProperties>
</file>